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E0" w:rsidRDefault="001479E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9E0" w:rsidRDefault="00ED1D78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Открыта регистрация на Всероссийский конкурс </w:t>
      </w:r>
    </w:p>
    <w:p w:rsidR="001479E0" w:rsidRDefault="00ED1D78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«Большая перемена»</w:t>
      </w:r>
    </w:p>
    <w:p w:rsidR="001479E0" w:rsidRDefault="001479E0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9E0" w:rsidRDefault="00ED1D78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конкурс «Большая перемена» - это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онлайн-платформа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образования, развития и коммуникации всех учеников 8-10 классов. Конкурс стартовал 28 марта и пройдет до октября 2020 года. Регистрация участников открыта на сайте </w:t>
      </w:r>
      <w:hyperlink r:id="rId5"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БольшаяПеремена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.о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нлайн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 23 июня. </w:t>
      </w:r>
    </w:p>
    <w:p w:rsidR="001479E0" w:rsidRDefault="00ED1D78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Ключевая цель конкурса – дать возможность каждому подростку раскрыть свои уникальные способности.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критерием отбора станет не оценка успеваемости,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наличие навыков, которые пригодятся школьникам в современном мире, в том числе умение вести коммуникацию и находить нестандартные решения в сложных ситуациях.</w:t>
      </w:r>
    </w:p>
    <w:p w:rsidR="001479E0" w:rsidRDefault="00ED1D7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конкурса учащиеся со всей России смогут пройти профессиональные тестирования на эруди</w:t>
      </w:r>
      <w:r>
        <w:rPr>
          <w:rFonts w:ascii="Times New Roman" w:eastAsia="Times New Roman" w:hAnsi="Times New Roman" w:cs="Times New Roman"/>
          <w:sz w:val="28"/>
          <w:szCs w:val="28"/>
        </w:rPr>
        <w:t>цию, профориентацию, интеллект, получить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</w:p>
    <w:p w:rsidR="001479E0" w:rsidRDefault="00ED1D78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Первая часть конкурсных испытаний будет проводиться дистанционно 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БольшаяПеремена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Очные этапы конкурса пройдут с 20 июля 2020 года.  На определенном этапе конкурса к участникам смогут присоединиться их любимые педагоги – вместе они смогут пройти этапы решения кейсов, участвовать в полуфиналах и финале кон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курса.</w:t>
      </w:r>
    </w:p>
    <w:p w:rsidR="001479E0" w:rsidRDefault="00ED1D78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«Большой перемены» (300 учащихся 10 классов) получат по 1 миллиону рублей на оплату обучения в вузе (средства также можно направить на проезд к месту учебы или, в случае поступления на бюджетное отделение, на ипотеку). Также победители см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огут получить до 5 баллов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достижений для поступления в вуз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Учащиеся 8-9 классов (300 победителей) смогут получить по 200 тысяч рублей на дополнительное образование и саморазвитие. Все финалисты (1200 человек) получат путевки в «Артек» - ведущи</w:t>
      </w:r>
      <w:r>
        <w:rPr>
          <w:rFonts w:ascii="Times New Roman" w:eastAsia="Times New Roman" w:hAnsi="Times New Roman" w:cs="Times New Roman"/>
          <w:sz w:val="28"/>
          <w:szCs w:val="28"/>
        </w:rPr>
        <w:t>й образовательный центр страны. 20 лучших школ смогут получить финансовую поддержку (по 2 миллиона рублей), а педагоги, подготовившие финалистов, смогут пройти образовательные программы в лучших центрах страны.</w:t>
      </w:r>
    </w:p>
    <w:p w:rsidR="001479E0" w:rsidRDefault="00ED1D78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Организаторами конкурса являются АНО «Россия </w:t>
      </w:r>
      <w:r>
        <w:rPr>
          <w:rFonts w:ascii="Times New Roman" w:eastAsia="Times New Roman" w:hAnsi="Times New Roman" w:cs="Times New Roman"/>
          <w:sz w:val="28"/>
          <w:szCs w:val="28"/>
        </w:rPr>
        <w:t>– страна возможностей», проект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Российское движение школьников, ФГБУ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Роспатриотцентр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Партнёры: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»), Сбербанк России. </w:t>
      </w:r>
    </w:p>
    <w:p w:rsidR="001479E0" w:rsidRDefault="00ED1D78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проходит при поддержке Министерства Просвещения РФ и Федерального агентства по делам молод</w:t>
      </w:r>
      <w:r>
        <w:rPr>
          <w:rFonts w:ascii="Times New Roman" w:eastAsia="Times New Roman" w:hAnsi="Times New Roman" w:cs="Times New Roman"/>
          <w:sz w:val="28"/>
          <w:szCs w:val="28"/>
        </w:rPr>
        <w:t>ежи.</w:t>
      </w:r>
    </w:p>
    <w:p w:rsidR="001479E0" w:rsidRDefault="001479E0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9E0" w:rsidRDefault="001479E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479E0" w:rsidSect="001479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1479E0"/>
    <w:rsid w:val="001479E0"/>
    <w:rsid w:val="00ED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9E0"/>
  </w:style>
  <w:style w:type="paragraph" w:styleId="1">
    <w:name w:val="heading 1"/>
    <w:basedOn w:val="a"/>
    <w:next w:val="a"/>
    <w:rsid w:val="001479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479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479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479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479E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479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79E0"/>
  </w:style>
  <w:style w:type="table" w:customStyle="1" w:styleId="TableNormal">
    <w:name w:val="Table Normal"/>
    <w:rsid w:val="001479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479E0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1479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1479E0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CD6B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olshayaperemena.online/?utm_source=rospatr&amp;utm_medium=diffe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rcWqC0RhafKZ6/jUBTIFidibXg==">AMUW2mXV4PUA5TZQ8WpMzJqf9T5rPqUClh+3qgzjBTucFyI9tlamQyr9TGaFXN1irikHwENFvId/y1YNuodMKfaj6+DNDbWEr1cPyuyoT5X6ubTMylhN5KxYCRU70NJ5m3NxFcjV+cuH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ASUS</cp:lastModifiedBy>
  <cp:revision>2</cp:revision>
  <dcterms:created xsi:type="dcterms:W3CDTF">2020-05-07T14:40:00Z</dcterms:created>
  <dcterms:modified xsi:type="dcterms:W3CDTF">2020-05-07T14:40:00Z</dcterms:modified>
</cp:coreProperties>
</file>